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9F" w:rsidRDefault="00290E85">
      <w:pPr>
        <w:jc w:val="center"/>
        <w:rPr>
          <w:sz w:val="24"/>
          <w:szCs w:val="24"/>
        </w:rPr>
      </w:pPr>
      <w:r>
        <w:rPr>
          <w:sz w:val="24"/>
          <w:szCs w:val="24"/>
        </w:rPr>
        <w:t>Kent Board of Finance</w:t>
      </w:r>
    </w:p>
    <w:p w:rsidR="00870D9F" w:rsidRDefault="00290E85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June 16, 2020 Monthly Meeting</w:t>
      </w: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Jim </w:t>
      </w:r>
      <w:proofErr w:type="spellStart"/>
      <w:r>
        <w:rPr>
          <w:sz w:val="24"/>
          <w:szCs w:val="24"/>
        </w:rPr>
        <w:t>Blackketter</w:t>
      </w:r>
      <w:proofErr w:type="spellEnd"/>
      <w:r>
        <w:rPr>
          <w:sz w:val="24"/>
          <w:szCs w:val="24"/>
        </w:rPr>
        <w:t xml:space="preserve">, Rufus de </w:t>
      </w:r>
      <w:proofErr w:type="spellStart"/>
      <w:r>
        <w:rPr>
          <w:sz w:val="24"/>
          <w:szCs w:val="24"/>
        </w:rPr>
        <w:t>Rham</w:t>
      </w:r>
      <w:proofErr w:type="spellEnd"/>
      <w:r>
        <w:rPr>
          <w:sz w:val="24"/>
          <w:szCs w:val="24"/>
        </w:rPr>
        <w:t xml:space="preserve">, Fran </w:t>
      </w:r>
      <w:proofErr w:type="spellStart"/>
      <w:r>
        <w:rPr>
          <w:sz w:val="24"/>
          <w:szCs w:val="24"/>
        </w:rPr>
        <w:t>Goodsell</w:t>
      </w:r>
      <w:proofErr w:type="spellEnd"/>
      <w:r>
        <w:rPr>
          <w:sz w:val="24"/>
          <w:szCs w:val="24"/>
        </w:rPr>
        <w:t>, Nancy O’Dea-</w:t>
      </w:r>
      <w:proofErr w:type="spellStart"/>
      <w:r>
        <w:rPr>
          <w:sz w:val="24"/>
          <w:szCs w:val="24"/>
        </w:rPr>
        <w:t>Wyrick</w:t>
      </w:r>
      <w:proofErr w:type="spellEnd"/>
      <w:r>
        <w:rPr>
          <w:sz w:val="24"/>
          <w:szCs w:val="24"/>
        </w:rPr>
        <w:t xml:space="preserve">, Mark </w:t>
      </w:r>
      <w:proofErr w:type="spellStart"/>
      <w:r>
        <w:rPr>
          <w:sz w:val="24"/>
          <w:szCs w:val="24"/>
        </w:rPr>
        <w:t>Sebetic</w:t>
      </w:r>
      <w:proofErr w:type="spellEnd"/>
      <w:r>
        <w:rPr>
          <w:sz w:val="24"/>
          <w:szCs w:val="24"/>
        </w:rPr>
        <w:t>.</w:t>
      </w: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Public and Invited Guests:</w:t>
      </w:r>
      <w:bookmarkStart w:id="0" w:name="_GoBack"/>
      <w:bookmarkEnd w:id="0"/>
      <w:r>
        <w:rPr>
          <w:sz w:val="24"/>
          <w:szCs w:val="24"/>
        </w:rPr>
        <w:t xml:space="preserve"> Melissa </w:t>
      </w:r>
      <w:proofErr w:type="spellStart"/>
      <w:r>
        <w:rPr>
          <w:sz w:val="24"/>
          <w:szCs w:val="24"/>
        </w:rPr>
        <w:t>Cherniske</w:t>
      </w:r>
      <w:proofErr w:type="spellEnd"/>
      <w:r>
        <w:rPr>
          <w:sz w:val="24"/>
          <w:szCs w:val="24"/>
        </w:rPr>
        <w:t xml:space="preserve">, Debbie </w:t>
      </w:r>
      <w:proofErr w:type="spellStart"/>
      <w:r>
        <w:rPr>
          <w:sz w:val="24"/>
          <w:szCs w:val="24"/>
        </w:rPr>
        <w:t>Devaux</w:t>
      </w:r>
      <w:proofErr w:type="spellEnd"/>
      <w:r>
        <w:rPr>
          <w:sz w:val="24"/>
          <w:szCs w:val="24"/>
        </w:rPr>
        <w:t xml:space="preserve">, Lynn </w:t>
      </w:r>
    </w:p>
    <w:p w:rsidR="00870D9F" w:rsidRDefault="00290E85">
      <w:pPr>
        <w:rPr>
          <w:sz w:val="24"/>
          <w:szCs w:val="24"/>
        </w:rPr>
      </w:pPr>
      <w:r>
        <w:rPr>
          <w:sz w:val="24"/>
          <w:szCs w:val="24"/>
        </w:rPr>
        <w:t xml:space="preserve">Harrington, Barbara </w:t>
      </w:r>
      <w:proofErr w:type="spellStart"/>
      <w:r>
        <w:rPr>
          <w:sz w:val="24"/>
          <w:szCs w:val="24"/>
        </w:rPr>
        <w:t>Herbst</w:t>
      </w:r>
      <w:proofErr w:type="spellEnd"/>
      <w:r>
        <w:rPr>
          <w:sz w:val="24"/>
          <w:szCs w:val="24"/>
        </w:rPr>
        <w:t xml:space="preserve">, Lynn </w:t>
      </w:r>
      <w:proofErr w:type="spellStart"/>
      <w:r>
        <w:rPr>
          <w:sz w:val="24"/>
          <w:szCs w:val="24"/>
        </w:rPr>
        <w:t>Mellis</w:t>
      </w:r>
      <w:proofErr w:type="spellEnd"/>
      <w:r>
        <w:rPr>
          <w:sz w:val="24"/>
          <w:szCs w:val="24"/>
        </w:rPr>
        <w:t xml:space="preserve"> Worthington, Rick Osborne, Jean Speck and any other members of the public.</w:t>
      </w: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sz w:val="24"/>
          <w:szCs w:val="24"/>
        </w:rPr>
        <w:t>Co-Chairman Nancy O’Dea-</w:t>
      </w:r>
      <w:proofErr w:type="spellStart"/>
      <w:r>
        <w:rPr>
          <w:sz w:val="24"/>
          <w:szCs w:val="24"/>
        </w:rPr>
        <w:t>Wyrick</w:t>
      </w:r>
      <w:proofErr w:type="spellEnd"/>
      <w:r>
        <w:rPr>
          <w:sz w:val="24"/>
          <w:szCs w:val="24"/>
        </w:rPr>
        <w:t xml:space="preserve"> called the meeting to order at 7:12 p.m. via Zoom due to the delayed arrival of the board </w:t>
      </w:r>
      <w:proofErr w:type="gramStart"/>
      <w:r>
        <w:rPr>
          <w:sz w:val="24"/>
          <w:szCs w:val="24"/>
        </w:rPr>
        <w:t>chairman</w:t>
      </w:r>
      <w:proofErr w:type="gramEnd"/>
      <w:r>
        <w:rPr>
          <w:sz w:val="24"/>
          <w:szCs w:val="24"/>
        </w:rPr>
        <w:t>.</w:t>
      </w: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Minutes May 19, 2020 special</w:t>
      </w:r>
      <w:r>
        <w:rPr>
          <w:b/>
          <w:bCs/>
          <w:sz w:val="24"/>
          <w:szCs w:val="24"/>
        </w:rPr>
        <w:t xml:space="preserve"> meeting:</w:t>
      </w:r>
      <w:r>
        <w:rPr>
          <w:sz w:val="24"/>
          <w:szCs w:val="24"/>
        </w:rPr>
        <w:t xml:space="preserve"> Mr. </w:t>
      </w:r>
      <w:proofErr w:type="spellStart"/>
      <w:r>
        <w:rPr>
          <w:sz w:val="24"/>
          <w:szCs w:val="24"/>
        </w:rPr>
        <w:t>Blackketter</w:t>
      </w:r>
      <w:proofErr w:type="spellEnd"/>
      <w:r>
        <w:rPr>
          <w:sz w:val="24"/>
          <w:szCs w:val="24"/>
        </w:rPr>
        <w:t xml:space="preserve"> made a motion to approve the minutes of the May 19, 2020 special meeting. Ms. </w:t>
      </w:r>
      <w:proofErr w:type="spellStart"/>
      <w:r>
        <w:rPr>
          <w:sz w:val="24"/>
          <w:szCs w:val="24"/>
        </w:rPr>
        <w:t>Goodsell</w:t>
      </w:r>
      <w:proofErr w:type="spellEnd"/>
      <w:r>
        <w:rPr>
          <w:sz w:val="24"/>
          <w:szCs w:val="24"/>
        </w:rPr>
        <w:t xml:space="preserve"> seconded the motion, and the motion was </w:t>
      </w:r>
    </w:p>
    <w:p w:rsidR="00870D9F" w:rsidRDefault="00290E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approved</w:t>
      </w:r>
      <w:proofErr w:type="gramEnd"/>
      <w:r>
        <w:rPr>
          <w:sz w:val="24"/>
          <w:szCs w:val="24"/>
        </w:rPr>
        <w:t xml:space="preserve"> unanimously.</w:t>
      </w: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sz w:val="24"/>
          <w:szCs w:val="24"/>
        </w:rPr>
        <w:t xml:space="preserve">The board clerk asked the board to add correspondence to the agenda. Mr. de </w:t>
      </w:r>
      <w:proofErr w:type="spellStart"/>
      <w:r>
        <w:rPr>
          <w:sz w:val="24"/>
          <w:szCs w:val="24"/>
        </w:rPr>
        <w:t>Rha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made a </w:t>
      </w:r>
    </w:p>
    <w:p w:rsidR="00870D9F" w:rsidRDefault="00290E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to add correspondence to the agenda. Mr. </w:t>
      </w:r>
      <w:proofErr w:type="spellStart"/>
      <w:r>
        <w:rPr>
          <w:sz w:val="24"/>
          <w:szCs w:val="24"/>
        </w:rPr>
        <w:t>Blackketter</w:t>
      </w:r>
      <w:proofErr w:type="spellEnd"/>
      <w:r>
        <w:rPr>
          <w:sz w:val="24"/>
          <w:szCs w:val="24"/>
        </w:rPr>
        <w:t xml:space="preserve"> seconded the motion, and the</w:t>
      </w:r>
    </w:p>
    <w:p w:rsidR="00870D9F" w:rsidRDefault="00290E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was approved unanimously.</w:t>
      </w: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Correspondence:</w:t>
      </w:r>
      <w:r>
        <w:rPr>
          <w:sz w:val="24"/>
          <w:szCs w:val="24"/>
        </w:rPr>
        <w:t xml:space="preserve"> The board acknowledged receipt of a letter from Kent resident Peter Jensen, addressed to the Boards of Sele</w:t>
      </w:r>
      <w:r>
        <w:rPr>
          <w:sz w:val="24"/>
          <w:szCs w:val="24"/>
        </w:rPr>
        <w:t xml:space="preserve">ctmen and Finance, which </w:t>
      </w:r>
      <w:proofErr w:type="gramStart"/>
      <w:r>
        <w:rPr>
          <w:sz w:val="24"/>
          <w:szCs w:val="24"/>
        </w:rPr>
        <w:t>was provided</w:t>
      </w:r>
      <w:proofErr w:type="gramEnd"/>
      <w:r>
        <w:rPr>
          <w:sz w:val="24"/>
          <w:szCs w:val="24"/>
        </w:rPr>
        <w:t xml:space="preserve"> to the board prior to the meeting (attached). Mr. de </w:t>
      </w:r>
      <w:proofErr w:type="spellStart"/>
      <w:r>
        <w:rPr>
          <w:sz w:val="24"/>
          <w:szCs w:val="24"/>
        </w:rPr>
        <w:t>Rham</w:t>
      </w:r>
      <w:proofErr w:type="spellEnd"/>
      <w:r>
        <w:rPr>
          <w:sz w:val="24"/>
          <w:szCs w:val="24"/>
        </w:rPr>
        <w:t xml:space="preserve"> said he feels the board addressed Mr. Jensen’s concerns about the budget process at the May 19 special meeting, adding that Mr. Jensen was asking the board to l</w:t>
      </w:r>
      <w:r>
        <w:rPr>
          <w:sz w:val="24"/>
          <w:szCs w:val="24"/>
        </w:rPr>
        <w:t xml:space="preserve">ower </w:t>
      </w:r>
      <w:proofErr w:type="gramStart"/>
      <w:r>
        <w:rPr>
          <w:sz w:val="24"/>
          <w:szCs w:val="24"/>
        </w:rPr>
        <w:t>taxes which</w:t>
      </w:r>
      <w:proofErr w:type="gramEnd"/>
      <w:r>
        <w:rPr>
          <w:sz w:val="24"/>
          <w:szCs w:val="24"/>
        </w:rPr>
        <w:t xml:space="preserve"> Mr. de </w:t>
      </w:r>
      <w:proofErr w:type="spellStart"/>
      <w:r>
        <w:rPr>
          <w:sz w:val="24"/>
          <w:szCs w:val="24"/>
        </w:rPr>
        <w:t>Rham</w:t>
      </w:r>
      <w:proofErr w:type="spellEnd"/>
      <w:r>
        <w:rPr>
          <w:sz w:val="24"/>
          <w:szCs w:val="24"/>
        </w:rPr>
        <w:t xml:space="preserve"> said he feels the board was not realistically able to do. Ms. O’Dea-</w:t>
      </w:r>
      <w:proofErr w:type="spellStart"/>
      <w:r>
        <w:rPr>
          <w:sz w:val="24"/>
          <w:szCs w:val="24"/>
        </w:rPr>
        <w:t>Wyrick</w:t>
      </w:r>
      <w:proofErr w:type="spellEnd"/>
      <w:r>
        <w:rPr>
          <w:sz w:val="24"/>
          <w:szCs w:val="24"/>
        </w:rPr>
        <w:t xml:space="preserve"> said she feels the board made a good faith effort in a most unusual situation.</w:t>
      </w: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Reports: Tax Collector:</w:t>
      </w:r>
      <w:r>
        <w:rPr>
          <w:sz w:val="24"/>
          <w:szCs w:val="24"/>
        </w:rPr>
        <w:t xml:space="preserve"> Tax Collector Debbie </w:t>
      </w:r>
      <w:proofErr w:type="spellStart"/>
      <w:r>
        <w:rPr>
          <w:sz w:val="24"/>
          <w:szCs w:val="24"/>
        </w:rPr>
        <w:t>Devaux</w:t>
      </w:r>
      <w:proofErr w:type="spellEnd"/>
      <w:r>
        <w:rPr>
          <w:sz w:val="24"/>
          <w:szCs w:val="24"/>
        </w:rPr>
        <w:t xml:space="preserve"> provided the board w</w:t>
      </w:r>
      <w:r>
        <w:rPr>
          <w:sz w:val="24"/>
          <w:szCs w:val="24"/>
        </w:rPr>
        <w:t xml:space="preserve">ith the suspense </w:t>
      </w:r>
    </w:p>
    <w:p w:rsidR="00870D9F" w:rsidRDefault="00290E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, dated May 27, 2020 (attached). Mr. </w:t>
      </w:r>
      <w:proofErr w:type="spellStart"/>
      <w:r>
        <w:rPr>
          <w:sz w:val="24"/>
          <w:szCs w:val="24"/>
        </w:rPr>
        <w:t>Blackketter</w:t>
      </w:r>
      <w:proofErr w:type="spellEnd"/>
      <w:r>
        <w:rPr>
          <w:sz w:val="24"/>
          <w:szCs w:val="24"/>
        </w:rPr>
        <w:t xml:space="preserve"> made a motion to approve the Suspense Report (99 accounts totaling $8780.30) as submitted. Ms. </w:t>
      </w:r>
      <w:proofErr w:type="spellStart"/>
      <w:r>
        <w:rPr>
          <w:sz w:val="24"/>
          <w:szCs w:val="24"/>
        </w:rPr>
        <w:t>Goodsell</w:t>
      </w:r>
      <w:proofErr w:type="spellEnd"/>
      <w:r>
        <w:rPr>
          <w:sz w:val="24"/>
          <w:szCs w:val="24"/>
        </w:rPr>
        <w:t xml:space="preserve"> seconded the motion, and the motion </w:t>
      </w:r>
      <w:proofErr w:type="gramStart"/>
      <w:r>
        <w:rPr>
          <w:sz w:val="24"/>
          <w:szCs w:val="24"/>
        </w:rPr>
        <w:t>was approved</w:t>
      </w:r>
      <w:proofErr w:type="gramEnd"/>
      <w:r>
        <w:rPr>
          <w:sz w:val="24"/>
          <w:szCs w:val="24"/>
        </w:rPr>
        <w:t xml:space="preserve"> unanimously. Ms. </w:t>
      </w:r>
      <w:proofErr w:type="spellStart"/>
      <w:r>
        <w:rPr>
          <w:sz w:val="24"/>
          <w:szCs w:val="24"/>
        </w:rPr>
        <w:t>Devaux</w:t>
      </w:r>
      <w:proofErr w:type="spellEnd"/>
      <w:r>
        <w:rPr>
          <w:sz w:val="24"/>
          <w:szCs w:val="24"/>
        </w:rPr>
        <w:t xml:space="preserve"> also p</w:t>
      </w:r>
      <w:r>
        <w:rPr>
          <w:sz w:val="24"/>
          <w:szCs w:val="24"/>
        </w:rPr>
        <w:t xml:space="preserve">rovided the board with a monthly report (attached) and noted a 98.6% tax collection rate as of June 17, 2020, adding the collection rate probably </w:t>
      </w:r>
      <w:proofErr w:type="gramStart"/>
      <w:r>
        <w:rPr>
          <w:sz w:val="24"/>
          <w:szCs w:val="24"/>
        </w:rPr>
        <w:t>isn’t</w:t>
      </w:r>
      <w:proofErr w:type="gramEnd"/>
      <w:r>
        <w:rPr>
          <w:sz w:val="24"/>
          <w:szCs w:val="24"/>
        </w:rPr>
        <w:t xml:space="preserve"> going to go much above that. This represents a shortfall of $66,222 of the 99% budgeted collection rate.</w:t>
      </w:r>
      <w:r>
        <w:rPr>
          <w:sz w:val="24"/>
          <w:szCs w:val="24"/>
        </w:rPr>
        <w:t xml:space="preserve"> Ms. </w:t>
      </w:r>
      <w:proofErr w:type="spellStart"/>
      <w:r>
        <w:rPr>
          <w:sz w:val="24"/>
          <w:szCs w:val="24"/>
        </w:rPr>
        <w:t>Devaux</w:t>
      </w:r>
      <w:proofErr w:type="spellEnd"/>
      <w:r>
        <w:rPr>
          <w:sz w:val="24"/>
          <w:szCs w:val="24"/>
        </w:rPr>
        <w:t xml:space="preserve"> added the governor has said tax sales may not proceed </w:t>
      </w:r>
    </w:p>
    <w:p w:rsidR="00870D9F" w:rsidRDefault="00290E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until</w:t>
      </w:r>
      <w:proofErr w:type="gramEnd"/>
      <w:r>
        <w:rPr>
          <w:sz w:val="24"/>
          <w:szCs w:val="24"/>
        </w:rPr>
        <w:t xml:space="preserve"> 30 days after the end of the pandemic. Mr. de </w:t>
      </w:r>
      <w:proofErr w:type="spellStart"/>
      <w:r>
        <w:rPr>
          <w:sz w:val="24"/>
          <w:szCs w:val="24"/>
        </w:rPr>
        <w:t>Rham</w:t>
      </w:r>
      <w:proofErr w:type="spellEnd"/>
      <w:r>
        <w:rPr>
          <w:sz w:val="24"/>
          <w:szCs w:val="24"/>
        </w:rPr>
        <w:t xml:space="preserve"> commented he feels the 98.6% </w:t>
      </w:r>
    </w:p>
    <w:p w:rsidR="00870D9F" w:rsidRDefault="00290E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collection</w:t>
      </w:r>
      <w:proofErr w:type="gramEnd"/>
      <w:r>
        <w:rPr>
          <w:sz w:val="24"/>
          <w:szCs w:val="24"/>
        </w:rPr>
        <w:t xml:space="preserve"> rate still is pretty good.</w:t>
      </w: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 of Education: </w:t>
      </w:r>
      <w:r>
        <w:rPr>
          <w:sz w:val="24"/>
          <w:szCs w:val="24"/>
        </w:rPr>
        <w:t xml:space="preserve">Board of Education chairman Marty </w:t>
      </w:r>
      <w:proofErr w:type="spellStart"/>
      <w:r>
        <w:rPr>
          <w:sz w:val="24"/>
          <w:szCs w:val="24"/>
        </w:rPr>
        <w:t>Lindenmay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had notified the </w:t>
      </w:r>
    </w:p>
    <w:p w:rsidR="00870D9F" w:rsidRDefault="00290E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chairman</w:t>
      </w:r>
      <w:proofErr w:type="gramEnd"/>
      <w:r>
        <w:rPr>
          <w:sz w:val="24"/>
          <w:szCs w:val="24"/>
        </w:rPr>
        <w:t xml:space="preserve"> prior to the meeting to say he does not have a report and would not be attending the meeting.</w:t>
      </w: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Board of Selectmen:</w:t>
      </w:r>
      <w:r>
        <w:rPr>
          <w:sz w:val="24"/>
          <w:szCs w:val="24"/>
        </w:rPr>
        <w:t xml:space="preserve"> First Selectmen Jean Speck reported the following:</w:t>
      </w: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COVID-19: Confirmed cases in Kent still total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, according </w:t>
      </w:r>
      <w:r>
        <w:rPr>
          <w:sz w:val="24"/>
          <w:szCs w:val="24"/>
        </w:rPr>
        <w:t>to data from the Torrington Area Health District. Ms. Speck said emergency management continues to be active.</w:t>
      </w:r>
    </w:p>
    <w:p w:rsidR="00870D9F" w:rsidRDefault="00870D9F">
      <w:pPr>
        <w:ind w:left="360"/>
        <w:rPr>
          <w:sz w:val="24"/>
          <w:szCs w:val="24"/>
        </w:rPr>
      </w:pPr>
    </w:p>
    <w:p w:rsidR="00870D9F" w:rsidRDefault="00290E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Kent Board of Finance Monthly Meeting Minutes June 16, 2020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Page 2</w:t>
      </w:r>
    </w:p>
    <w:p w:rsidR="00870D9F" w:rsidRDefault="00870D9F">
      <w:pPr>
        <w:rPr>
          <w:b/>
          <w:bCs/>
          <w:sz w:val="24"/>
          <w:szCs w:val="24"/>
        </w:rPr>
      </w:pPr>
    </w:p>
    <w:p w:rsidR="00870D9F" w:rsidRDefault="00290E8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Town Hall: The Town Hall building will remain closed to the public until Se</w:t>
      </w:r>
      <w:r>
        <w:rPr>
          <w:sz w:val="24"/>
          <w:szCs w:val="24"/>
        </w:rPr>
        <w:t>ptember 1. Staff continue to deliver services, and there are weekly department head meetings. There is a plan in place whereby employees could use the large meeting room if needed for a face-to-face meeting with the public. There now is a red drop-box outs</w:t>
      </w:r>
      <w:r>
        <w:rPr>
          <w:sz w:val="24"/>
          <w:szCs w:val="24"/>
        </w:rPr>
        <w:t xml:space="preserve">ide the front door for tax payments only. </w:t>
      </w:r>
    </w:p>
    <w:p w:rsidR="00870D9F" w:rsidRDefault="00290E8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Pedestrian safety: Your speed signs </w:t>
      </w:r>
      <w:proofErr w:type="gramStart"/>
      <w:r>
        <w:rPr>
          <w:sz w:val="24"/>
          <w:szCs w:val="24"/>
        </w:rPr>
        <w:t>are posted</w:t>
      </w:r>
      <w:proofErr w:type="gramEnd"/>
      <w:r>
        <w:rPr>
          <w:sz w:val="24"/>
          <w:szCs w:val="24"/>
        </w:rPr>
        <w:t xml:space="preserve"> in Town, and Ms. Speck said she hopes to be able to pull the data and have a monthly report at the Board of Selectmen meetings. The Town is working on the striping on</w:t>
      </w:r>
      <w:r>
        <w:rPr>
          <w:sz w:val="24"/>
          <w:szCs w:val="24"/>
        </w:rPr>
        <w:t xml:space="preserve"> either side of the crosswalks and crosswalk signs.</w:t>
      </w:r>
    </w:p>
    <w:p w:rsidR="00870D9F" w:rsidRDefault="00290E8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Streetscape: Ms. Speck said the committee has been meeting and working on completing </w:t>
      </w:r>
    </w:p>
    <w:p w:rsidR="00870D9F" w:rsidRDefault="00290E85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survey</w:t>
      </w:r>
      <w:proofErr w:type="gramEnd"/>
      <w:r>
        <w:rPr>
          <w:sz w:val="24"/>
          <w:szCs w:val="24"/>
        </w:rPr>
        <w:t xml:space="preserve"> of property lines for the whole project which then has to be submitted to DOT. Ms. Speck said the committee is </w:t>
      </w:r>
      <w:r>
        <w:rPr>
          <w:sz w:val="24"/>
          <w:szCs w:val="24"/>
        </w:rPr>
        <w:t xml:space="preserve">aware of and working to get the project started before the </w:t>
      </w:r>
    </w:p>
    <w:p w:rsidR="00870D9F" w:rsidRDefault="00290E85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extension</w:t>
      </w:r>
      <w:proofErr w:type="gramEnd"/>
      <w:r>
        <w:rPr>
          <w:sz w:val="24"/>
          <w:szCs w:val="24"/>
        </w:rPr>
        <w:t xml:space="preserve"> on the one grant funding deadline.</w:t>
      </w:r>
    </w:p>
    <w:p w:rsidR="00870D9F" w:rsidRDefault="00290E8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Cell Tower: Documents </w:t>
      </w:r>
      <w:proofErr w:type="gramStart"/>
      <w:r>
        <w:rPr>
          <w:sz w:val="24"/>
          <w:szCs w:val="24"/>
        </w:rPr>
        <w:t>are posted</w:t>
      </w:r>
      <w:proofErr w:type="gramEnd"/>
      <w:r>
        <w:rPr>
          <w:sz w:val="24"/>
          <w:szCs w:val="24"/>
        </w:rPr>
        <w:t xml:space="preserve"> on the Siting Council website. Hearings will be held in </w:t>
      </w:r>
    </w:p>
    <w:p w:rsidR="00870D9F" w:rsidRDefault="00290E85">
      <w:pPr>
        <w:ind w:left="360"/>
        <w:rPr>
          <w:sz w:val="24"/>
          <w:szCs w:val="24"/>
        </w:rPr>
      </w:pPr>
      <w:r>
        <w:rPr>
          <w:sz w:val="24"/>
          <w:szCs w:val="24"/>
        </w:rPr>
        <w:t>July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the format is still to be determined (in-person or Zoom</w:t>
      </w:r>
      <w:r>
        <w:rPr>
          <w:sz w:val="24"/>
          <w:szCs w:val="24"/>
        </w:rPr>
        <w:t xml:space="preserve"> or both). Ms. Speck said the Town is working with its attorney on next steps.</w:t>
      </w: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Treasurer:</w:t>
      </w:r>
      <w:r>
        <w:rPr>
          <w:sz w:val="24"/>
          <w:szCs w:val="24"/>
        </w:rPr>
        <w:t xml:space="preserve"> Treasurer Barbara </w:t>
      </w:r>
      <w:proofErr w:type="spellStart"/>
      <w:r>
        <w:rPr>
          <w:sz w:val="24"/>
          <w:szCs w:val="24"/>
        </w:rPr>
        <w:t>Herbst</w:t>
      </w:r>
      <w:proofErr w:type="spellEnd"/>
      <w:r>
        <w:rPr>
          <w:sz w:val="24"/>
          <w:szCs w:val="24"/>
        </w:rPr>
        <w:t xml:space="preserve"> shared a written report (attached). She said her office would be transitioning to a virtual platform for time cards for hourly employees in </w:t>
      </w:r>
      <w:r>
        <w:rPr>
          <w:sz w:val="24"/>
          <w:szCs w:val="24"/>
        </w:rPr>
        <w:t xml:space="preserve">the new fiscal year. Ms. </w:t>
      </w:r>
      <w:proofErr w:type="spellStart"/>
      <w:r>
        <w:rPr>
          <w:sz w:val="24"/>
          <w:szCs w:val="24"/>
        </w:rPr>
        <w:t>Herbst</w:t>
      </w:r>
      <w:proofErr w:type="spellEnd"/>
      <w:r>
        <w:rPr>
          <w:sz w:val="24"/>
          <w:szCs w:val="24"/>
        </w:rPr>
        <w:t xml:space="preserve"> said she would have budget transfers for the July board meeting. She noted three areas where budget transfers would be needed: cost share of the Lake </w:t>
      </w:r>
      <w:proofErr w:type="spellStart"/>
      <w:r>
        <w:rPr>
          <w:sz w:val="24"/>
          <w:szCs w:val="24"/>
        </w:rPr>
        <w:t>Waramaug</w:t>
      </w:r>
      <w:proofErr w:type="spellEnd"/>
      <w:r>
        <w:rPr>
          <w:sz w:val="24"/>
          <w:szCs w:val="24"/>
        </w:rPr>
        <w:t xml:space="preserve"> boat that should have been included in the 2020-21 budget and </w:t>
      </w:r>
      <w:proofErr w:type="gramStart"/>
      <w:r>
        <w:rPr>
          <w:sz w:val="24"/>
          <w:szCs w:val="24"/>
        </w:rPr>
        <w:t>was</w:t>
      </w:r>
      <w:r>
        <w:rPr>
          <w:sz w:val="24"/>
          <w:szCs w:val="24"/>
        </w:rPr>
        <w:t>n’t</w:t>
      </w:r>
      <w:proofErr w:type="gramEnd"/>
      <w:r>
        <w:rPr>
          <w:sz w:val="24"/>
          <w:szCs w:val="24"/>
        </w:rPr>
        <w:t>, building department and the legal line.</w:t>
      </w:r>
    </w:p>
    <w:p w:rsidR="00870D9F" w:rsidRDefault="00870D9F">
      <w:pPr>
        <w:rPr>
          <w:b/>
          <w:bCs/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Business: </w:t>
      </w:r>
      <w:r>
        <w:rPr>
          <w:sz w:val="24"/>
          <w:szCs w:val="24"/>
        </w:rPr>
        <w:t>There was no new business discussed.</w:t>
      </w:r>
    </w:p>
    <w:p w:rsidR="00870D9F" w:rsidRDefault="00870D9F">
      <w:pPr>
        <w:rPr>
          <w:b/>
          <w:bCs/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Old Business: </w:t>
      </w:r>
      <w:r>
        <w:rPr>
          <w:sz w:val="24"/>
          <w:szCs w:val="24"/>
        </w:rPr>
        <w:t xml:space="preserve">Ms. Speck noted the Board of Selectmen had made an offer during its budget </w:t>
      </w:r>
    </w:p>
    <w:p w:rsidR="00870D9F" w:rsidRDefault="00290E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proofErr w:type="gramEnd"/>
      <w:r>
        <w:rPr>
          <w:sz w:val="24"/>
          <w:szCs w:val="24"/>
        </w:rPr>
        <w:t xml:space="preserve"> to forgo its salary increases for 2020-21 although the in</w:t>
      </w:r>
      <w:r>
        <w:rPr>
          <w:sz w:val="24"/>
          <w:szCs w:val="24"/>
        </w:rPr>
        <w:t xml:space="preserve">creases are in the approved budget. Mr. </w:t>
      </w:r>
      <w:proofErr w:type="spellStart"/>
      <w:r>
        <w:rPr>
          <w:sz w:val="24"/>
          <w:szCs w:val="24"/>
        </w:rPr>
        <w:t>Sebetic</w:t>
      </w:r>
      <w:proofErr w:type="spellEnd"/>
      <w:r>
        <w:rPr>
          <w:sz w:val="24"/>
          <w:szCs w:val="24"/>
        </w:rPr>
        <w:t xml:space="preserve"> said he does not feel the board should accept the offer and that the Selectmen should be </w:t>
      </w:r>
      <w:proofErr w:type="gramStart"/>
      <w:r>
        <w:rPr>
          <w:sz w:val="24"/>
          <w:szCs w:val="24"/>
        </w:rPr>
        <w:t>treated</w:t>
      </w:r>
      <w:proofErr w:type="gramEnd"/>
      <w:r>
        <w:rPr>
          <w:sz w:val="24"/>
          <w:szCs w:val="24"/>
        </w:rPr>
        <w:t xml:space="preserve"> the same has other Town employees. There was consensus among the other board members with this position. Mrs.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erbst</w:t>
      </w:r>
      <w:proofErr w:type="spellEnd"/>
      <w:r>
        <w:rPr>
          <w:sz w:val="24"/>
          <w:szCs w:val="24"/>
        </w:rPr>
        <w:t xml:space="preserve"> noted the total cost of the selectmen’s salary</w:t>
      </w:r>
    </w:p>
    <w:p w:rsidR="00870D9F" w:rsidRDefault="00290E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increases</w:t>
      </w:r>
      <w:proofErr w:type="gramEnd"/>
      <w:r>
        <w:rPr>
          <w:sz w:val="24"/>
          <w:szCs w:val="24"/>
        </w:rPr>
        <w:t xml:space="preserve"> is $1,608.</w:t>
      </w:r>
    </w:p>
    <w:p w:rsidR="00870D9F" w:rsidRDefault="00290E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0D9F" w:rsidRDefault="00290E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Comments of Public and Invited Guests:</w:t>
      </w:r>
      <w:r>
        <w:rPr>
          <w:sz w:val="24"/>
          <w:szCs w:val="24"/>
        </w:rPr>
        <w:t xml:space="preserve"> There were no comments.</w:t>
      </w: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Blackketter</w:t>
      </w:r>
      <w:proofErr w:type="spellEnd"/>
      <w:r>
        <w:rPr>
          <w:sz w:val="24"/>
          <w:szCs w:val="24"/>
        </w:rPr>
        <w:t xml:space="preserve"> made a motion to adjourn the meeting at 7:43 p.m.</w:t>
      </w:r>
    </w:p>
    <w:p w:rsidR="00870D9F" w:rsidRDefault="00870D9F">
      <w:pPr>
        <w:rPr>
          <w:sz w:val="24"/>
          <w:szCs w:val="24"/>
        </w:rPr>
      </w:pPr>
    </w:p>
    <w:p w:rsidR="00870D9F" w:rsidRDefault="00870D9F">
      <w:pPr>
        <w:rPr>
          <w:sz w:val="24"/>
          <w:szCs w:val="24"/>
        </w:rPr>
      </w:pP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rPr>
          <w:sz w:val="24"/>
          <w:szCs w:val="24"/>
        </w:rPr>
      </w:pPr>
      <w:r>
        <w:rPr>
          <w:sz w:val="24"/>
          <w:szCs w:val="24"/>
        </w:rPr>
        <w:t>Lesly Ferris</w:t>
      </w:r>
    </w:p>
    <w:p w:rsidR="00870D9F" w:rsidRDefault="00290E85">
      <w:pPr>
        <w:rPr>
          <w:sz w:val="24"/>
          <w:szCs w:val="24"/>
        </w:rPr>
      </w:pPr>
      <w:r>
        <w:rPr>
          <w:sz w:val="24"/>
          <w:szCs w:val="24"/>
        </w:rPr>
        <w:t>Board Clerk</w:t>
      </w:r>
    </w:p>
    <w:p w:rsidR="00870D9F" w:rsidRDefault="00870D9F">
      <w:pPr>
        <w:rPr>
          <w:sz w:val="24"/>
          <w:szCs w:val="24"/>
        </w:rPr>
      </w:pPr>
    </w:p>
    <w:p w:rsidR="00870D9F" w:rsidRDefault="00870D9F">
      <w:pPr>
        <w:rPr>
          <w:sz w:val="24"/>
          <w:szCs w:val="24"/>
        </w:rPr>
      </w:pPr>
    </w:p>
    <w:p w:rsidR="00870D9F" w:rsidRDefault="00290E85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Minutes </w:t>
      </w:r>
      <w:proofErr w:type="gramStart"/>
      <w:r>
        <w:rPr>
          <w:rFonts w:eastAsia="Calibri"/>
          <w:i/>
          <w:sz w:val="24"/>
          <w:szCs w:val="24"/>
        </w:rPr>
        <w:t xml:space="preserve">are not </w:t>
      </w:r>
      <w:r>
        <w:rPr>
          <w:rFonts w:eastAsia="Calibri"/>
          <w:i/>
          <w:sz w:val="24"/>
          <w:szCs w:val="24"/>
        </w:rPr>
        <w:t>considered</w:t>
      </w:r>
      <w:proofErr w:type="gramEnd"/>
      <w:r>
        <w:rPr>
          <w:rFonts w:eastAsia="Calibri"/>
          <w:i/>
          <w:sz w:val="24"/>
          <w:szCs w:val="24"/>
        </w:rPr>
        <w:t xml:space="preserve"> final until approved. Refer to the minutes of the ensuing meeting for any changes/corrections.</w:t>
      </w:r>
    </w:p>
    <w:sectPr w:rsidR="00870D9F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E48"/>
    <w:multiLevelType w:val="singleLevel"/>
    <w:tmpl w:val="05109914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0747325"/>
    <w:multiLevelType w:val="singleLevel"/>
    <w:tmpl w:val="592EA99E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50045F3"/>
    <w:multiLevelType w:val="hybridMultilevel"/>
    <w:tmpl w:val="7A4AFA98"/>
    <w:lvl w:ilvl="0" w:tplc="65CCC2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C3E021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98A704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4D84C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7F06A2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B2C833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6A24B9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8787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6DAC3F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9F"/>
    <w:rsid w:val="00290E85"/>
    <w:rsid w:val="0087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D24B2-BA96-4E82-A216-367F6D83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Clerk2</cp:lastModifiedBy>
  <cp:revision>6</cp:revision>
  <cp:lastPrinted>2020-06-19T13:02:00Z</cp:lastPrinted>
  <dcterms:created xsi:type="dcterms:W3CDTF">2020-05-20T18:32:00Z</dcterms:created>
  <dcterms:modified xsi:type="dcterms:W3CDTF">2020-06-19T13:03:00Z</dcterms:modified>
</cp:coreProperties>
</file>