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Post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Region One Reopening Committee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Curriculum, Instruction, and Professional Learning Task Group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 9, 2020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10 - 11:30 a.m.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color w:val="1a73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GoogleMeet Link:  </w:t>
      </w:r>
      <w:r w:rsidDel="00000000" w:rsidR="00000000" w:rsidRPr="00000000">
        <w:fldChar w:fldCharType="begin"/>
        <w:instrText xml:space="preserve"> HYPERLINK "https://meet.google.com/gpm-wwzb-dqu?hs=122&amp;authuser=0"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a73e8"/>
          <w:sz w:val="24"/>
          <w:szCs w:val="24"/>
          <w:rtl w:val="0"/>
        </w:rPr>
        <w:t xml:space="preserve">meet.google.com/gpm-wwzb-dqu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c40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0"/>
        </w:rPr>
        <w:t xml:space="preserve">Phone Numbers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2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(‪US‬)‪+1 240-356-1562‬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PIN: ‪238 455 487#‬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Items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Curriculum, Instruction, and Professional Learning Task Force Worksheet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